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814769" w:rsidP="007605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4769">
        <w:rPr>
          <w:rFonts w:ascii="Times New Roman" w:hAnsi="Times New Roman" w:cs="Times New Roman"/>
          <w:b/>
          <w:sz w:val="24"/>
        </w:rPr>
        <w:t>Аннотация</w:t>
      </w: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5D404C">
        <w:rPr>
          <w:rFonts w:ascii="Times New Roman" w:hAnsi="Times New Roman" w:cs="Times New Roman"/>
          <w:sz w:val="24"/>
        </w:rPr>
        <w:t>Изобразительное искусство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</w:t>
      </w:r>
      <w:r w:rsidR="00C8154A">
        <w:rPr>
          <w:rFonts w:ascii="Times New Roman" w:hAnsi="Times New Roman" w:cs="Times New Roman"/>
          <w:sz w:val="24"/>
        </w:rPr>
        <w:t>о</w:t>
      </w:r>
      <w:r w:rsidR="00C8154A">
        <w:rPr>
          <w:rFonts w:ascii="Times New Roman" w:hAnsi="Times New Roman" w:cs="Times New Roman"/>
          <w:sz w:val="24"/>
        </w:rPr>
        <w:t>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5D404C">
        <w:rPr>
          <w:rFonts w:ascii="Times New Roman" w:hAnsi="Times New Roman" w:cs="Times New Roman"/>
          <w:sz w:val="24"/>
        </w:rPr>
        <w:t>Изобразительному искусству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D404C">
        <w:rPr>
          <w:rFonts w:ascii="Times New Roman" w:hAnsi="Times New Roman" w:cs="Times New Roman"/>
          <w:sz w:val="24"/>
        </w:rPr>
        <w:t>6-8</w:t>
      </w:r>
      <w:r w:rsidRPr="007F10F7">
        <w:rPr>
          <w:rFonts w:ascii="Times New Roman" w:hAnsi="Times New Roman" w:cs="Times New Roman"/>
          <w:sz w:val="24"/>
        </w:rPr>
        <w:t xml:space="preserve"> классов (автор </w:t>
      </w:r>
      <w:r w:rsidR="005D404C">
        <w:rPr>
          <w:rFonts w:ascii="Times New Roman" w:hAnsi="Times New Roman" w:cs="Times New Roman"/>
          <w:sz w:val="24"/>
        </w:rPr>
        <w:t xml:space="preserve">Б. М. </w:t>
      </w:r>
      <w:proofErr w:type="spellStart"/>
      <w:r w:rsidR="005D404C">
        <w:rPr>
          <w:rFonts w:ascii="Times New Roman" w:hAnsi="Times New Roman" w:cs="Times New Roman"/>
          <w:sz w:val="24"/>
        </w:rPr>
        <w:t>Неменский</w:t>
      </w:r>
      <w:proofErr w:type="spellEnd"/>
      <w:r w:rsidR="005D404C">
        <w:rPr>
          <w:rFonts w:ascii="Times New Roman" w:hAnsi="Times New Roman" w:cs="Times New Roman"/>
          <w:sz w:val="24"/>
        </w:rPr>
        <w:t>)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5D404C">
        <w:rPr>
          <w:rFonts w:ascii="Times New Roman" w:hAnsi="Times New Roman" w:cs="Times New Roman"/>
          <w:sz w:val="24"/>
        </w:rPr>
        <w:t xml:space="preserve"> </w:t>
      </w:r>
      <w:r w:rsidR="005D404C" w:rsidRPr="005D404C">
        <w:rPr>
          <w:rFonts w:ascii="Times New Roman" w:hAnsi="Times New Roman" w:cs="Times New Roman"/>
          <w:sz w:val="24"/>
        </w:rPr>
        <w:t>«Изобразительно</w:t>
      </w:r>
      <w:r w:rsidR="005D404C">
        <w:rPr>
          <w:rFonts w:ascii="Times New Roman" w:hAnsi="Times New Roman" w:cs="Times New Roman"/>
          <w:sz w:val="24"/>
        </w:rPr>
        <w:t>му</w:t>
      </w:r>
      <w:r w:rsidR="005D404C" w:rsidRPr="005D404C">
        <w:rPr>
          <w:rFonts w:ascii="Times New Roman" w:hAnsi="Times New Roman" w:cs="Times New Roman"/>
          <w:sz w:val="24"/>
        </w:rPr>
        <w:t xml:space="preserve"> искусств</w:t>
      </w:r>
      <w:r w:rsidR="005D404C">
        <w:rPr>
          <w:rFonts w:ascii="Times New Roman" w:hAnsi="Times New Roman" w:cs="Times New Roman"/>
          <w:sz w:val="24"/>
        </w:rPr>
        <w:t>у</w:t>
      </w:r>
      <w:r w:rsidR="005D404C" w:rsidRPr="005D404C"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 xml:space="preserve"> </w:t>
      </w:r>
      <w:r w:rsidR="005D404C">
        <w:rPr>
          <w:rFonts w:ascii="Times New Roman" w:hAnsi="Times New Roman" w:cs="Times New Roman"/>
          <w:sz w:val="24"/>
        </w:rPr>
        <w:t>под редакцией</w:t>
      </w:r>
      <w:r w:rsidR="005D404C" w:rsidRPr="005D404C">
        <w:rPr>
          <w:rFonts w:ascii="Times New Roman" w:hAnsi="Times New Roman" w:cs="Times New Roman"/>
          <w:sz w:val="24"/>
        </w:rPr>
        <w:t xml:space="preserve"> Б. М. </w:t>
      </w:r>
      <w:proofErr w:type="spellStart"/>
      <w:r w:rsidR="005D404C" w:rsidRPr="005D404C">
        <w:rPr>
          <w:rFonts w:ascii="Times New Roman" w:hAnsi="Times New Roman" w:cs="Times New Roman"/>
          <w:sz w:val="24"/>
        </w:rPr>
        <w:t>Неменского</w:t>
      </w:r>
      <w:proofErr w:type="spellEnd"/>
      <w:r w:rsidR="005D404C" w:rsidRPr="005D404C">
        <w:rPr>
          <w:rFonts w:ascii="Times New Roman" w:hAnsi="Times New Roman" w:cs="Times New Roman"/>
          <w:sz w:val="24"/>
        </w:rPr>
        <w:t xml:space="preserve"> М.: Просвещение, 2015г.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 xml:space="preserve">     </w:t>
      </w:r>
      <w:r w:rsidRPr="005D404C">
        <w:rPr>
          <w:rFonts w:ascii="Times New Roman" w:hAnsi="Times New Roman" w:cs="Times New Roman"/>
          <w:sz w:val="24"/>
        </w:rPr>
        <w:t>Ц</w:t>
      </w:r>
      <w:r w:rsidRPr="005D404C">
        <w:rPr>
          <w:rFonts w:ascii="Times New Roman" w:hAnsi="Times New Roman" w:cs="Times New Roman"/>
          <w:sz w:val="24"/>
        </w:rPr>
        <w:t>ель</w:t>
      </w:r>
      <w:r>
        <w:rPr>
          <w:rFonts w:ascii="Times New Roman" w:hAnsi="Times New Roman" w:cs="Times New Roman"/>
          <w:sz w:val="24"/>
        </w:rPr>
        <w:t xml:space="preserve"> </w:t>
      </w:r>
      <w:r w:rsidRPr="005D404C">
        <w:rPr>
          <w:rFonts w:ascii="Times New Roman" w:hAnsi="Times New Roman" w:cs="Times New Roman"/>
          <w:sz w:val="24"/>
        </w:rPr>
        <w:t xml:space="preserve"> школьного предмета «Изобразительное искусство» — развитие в</w:t>
      </w:r>
      <w:r w:rsidRPr="005D404C">
        <w:rPr>
          <w:rFonts w:ascii="Times New Roman" w:hAnsi="Times New Roman" w:cs="Times New Roman"/>
          <w:sz w:val="24"/>
        </w:rPr>
        <w:t>и</w:t>
      </w:r>
      <w:r w:rsidRPr="005D404C">
        <w:rPr>
          <w:rFonts w:ascii="Times New Roman" w:hAnsi="Times New Roman" w:cs="Times New Roman"/>
          <w:sz w:val="24"/>
        </w:rPr>
        <w:t>зуально-пространственного мышления учащихся как формы эмоционально-ценностного, эстетич</w:t>
      </w:r>
      <w:r w:rsidRPr="005D404C">
        <w:rPr>
          <w:rFonts w:ascii="Times New Roman" w:hAnsi="Times New Roman" w:cs="Times New Roman"/>
          <w:sz w:val="24"/>
        </w:rPr>
        <w:t>е</w:t>
      </w:r>
      <w:r w:rsidRPr="005D404C">
        <w:rPr>
          <w:rFonts w:ascii="Times New Roman" w:hAnsi="Times New Roman" w:cs="Times New Roman"/>
          <w:sz w:val="24"/>
        </w:rPr>
        <w:t>ского освоения мира, как формы самовыражения и ориентации в художественном и нра</w:t>
      </w:r>
      <w:r w:rsidRPr="005D404C">
        <w:rPr>
          <w:rFonts w:ascii="Times New Roman" w:hAnsi="Times New Roman" w:cs="Times New Roman"/>
          <w:sz w:val="24"/>
        </w:rPr>
        <w:t>в</w:t>
      </w:r>
      <w:r w:rsidRPr="005D404C">
        <w:rPr>
          <w:rFonts w:ascii="Times New Roman" w:hAnsi="Times New Roman" w:cs="Times New Roman"/>
          <w:sz w:val="24"/>
        </w:rPr>
        <w:t>ственном пространстве культуры.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 xml:space="preserve">Художественное развитие осуществляется в практической, </w:t>
      </w:r>
      <w:proofErr w:type="spellStart"/>
      <w:r w:rsidRPr="005D404C">
        <w:rPr>
          <w:rFonts w:ascii="Times New Roman" w:hAnsi="Times New Roman" w:cs="Times New Roman"/>
          <w:sz w:val="24"/>
        </w:rPr>
        <w:t>деятельностной</w:t>
      </w:r>
      <w:proofErr w:type="spellEnd"/>
      <w:r w:rsidRPr="005D404C">
        <w:rPr>
          <w:rFonts w:ascii="Times New Roman" w:hAnsi="Times New Roman" w:cs="Times New Roman"/>
          <w:sz w:val="24"/>
        </w:rPr>
        <w:t xml:space="preserve"> форме в процессе личностного художественного творчества.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</w:t>
      </w:r>
      <w:r w:rsidRPr="005D404C">
        <w:rPr>
          <w:rFonts w:ascii="Times New Roman" w:hAnsi="Times New Roman" w:cs="Times New Roman"/>
          <w:sz w:val="24"/>
        </w:rPr>
        <w:t>е</w:t>
      </w:r>
      <w:r w:rsidRPr="005D404C">
        <w:rPr>
          <w:rFonts w:ascii="Times New Roman" w:hAnsi="Times New Roman" w:cs="Times New Roman"/>
          <w:sz w:val="24"/>
        </w:rPr>
        <w:t>дений искусства и эстетическое наблюдение окружающего мира.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 xml:space="preserve">     Основные задачи предмета «Изобразительное искусство»: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 формирование опыта смыслового и эмоционально-ценностного восприятия визуал</w:t>
      </w:r>
      <w:r w:rsidRPr="005D404C">
        <w:rPr>
          <w:rFonts w:ascii="Times New Roman" w:hAnsi="Times New Roman" w:cs="Times New Roman"/>
          <w:sz w:val="24"/>
        </w:rPr>
        <w:t>ь</w:t>
      </w:r>
      <w:r w:rsidRPr="005D404C">
        <w:rPr>
          <w:rFonts w:ascii="Times New Roman" w:hAnsi="Times New Roman" w:cs="Times New Roman"/>
          <w:sz w:val="24"/>
        </w:rPr>
        <w:t>ного образа реальности и произведений искусства;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освоение художественной культуры как формы материального выражения в пр</w:t>
      </w:r>
      <w:r w:rsidRPr="005D404C">
        <w:rPr>
          <w:rFonts w:ascii="Times New Roman" w:hAnsi="Times New Roman" w:cs="Times New Roman"/>
          <w:sz w:val="24"/>
        </w:rPr>
        <w:t>о</w:t>
      </w:r>
      <w:r w:rsidRPr="005D404C">
        <w:rPr>
          <w:rFonts w:ascii="Times New Roman" w:hAnsi="Times New Roman" w:cs="Times New Roman"/>
          <w:sz w:val="24"/>
        </w:rPr>
        <w:t>странственных формах духовных ценностей;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формирование понимания эмоционального и ценностного смысла визуально-пространственной формы;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   развитие творческого опыта как формирование способности к самостоятельным действиям в ситуации неопределенности;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  воспитание уважения к истории культуры своего Отечества, выраженной в ее арх</w:t>
      </w:r>
      <w:r w:rsidRPr="005D404C">
        <w:rPr>
          <w:rFonts w:ascii="Times New Roman" w:hAnsi="Times New Roman" w:cs="Times New Roman"/>
          <w:sz w:val="24"/>
        </w:rPr>
        <w:t>и</w:t>
      </w:r>
      <w:r w:rsidRPr="005D404C">
        <w:rPr>
          <w:rFonts w:ascii="Times New Roman" w:hAnsi="Times New Roman" w:cs="Times New Roman"/>
          <w:sz w:val="24"/>
        </w:rPr>
        <w:t>тектуре,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 xml:space="preserve">изобразительном искусстве, в национальных образах </w:t>
      </w:r>
      <w:proofErr w:type="gramStart"/>
      <w:r w:rsidRPr="005D404C">
        <w:rPr>
          <w:rFonts w:ascii="Times New Roman" w:hAnsi="Times New Roman" w:cs="Times New Roman"/>
          <w:sz w:val="24"/>
        </w:rPr>
        <w:t>предметно-материальной</w:t>
      </w:r>
      <w:proofErr w:type="gramEnd"/>
      <w:r w:rsidRPr="005D404C">
        <w:rPr>
          <w:rFonts w:ascii="Times New Roman" w:hAnsi="Times New Roman" w:cs="Times New Roman"/>
          <w:sz w:val="24"/>
        </w:rPr>
        <w:t xml:space="preserve"> и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 xml:space="preserve">пространственной среды и </w:t>
      </w:r>
      <w:proofErr w:type="gramStart"/>
      <w:r w:rsidRPr="005D404C">
        <w:rPr>
          <w:rFonts w:ascii="Times New Roman" w:hAnsi="Times New Roman" w:cs="Times New Roman"/>
          <w:sz w:val="24"/>
        </w:rPr>
        <w:t>понимании</w:t>
      </w:r>
      <w:proofErr w:type="gramEnd"/>
      <w:r w:rsidRPr="005D404C">
        <w:rPr>
          <w:rFonts w:ascii="Times New Roman" w:hAnsi="Times New Roman" w:cs="Times New Roman"/>
          <w:sz w:val="24"/>
        </w:rPr>
        <w:t xml:space="preserve"> красоты человека;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   развитие способности ориентироваться в мире современной художественной кул</w:t>
      </w:r>
      <w:r w:rsidRPr="005D404C">
        <w:rPr>
          <w:rFonts w:ascii="Times New Roman" w:hAnsi="Times New Roman" w:cs="Times New Roman"/>
          <w:sz w:val="24"/>
        </w:rPr>
        <w:t>ь</w:t>
      </w:r>
      <w:r w:rsidRPr="005D404C">
        <w:rPr>
          <w:rFonts w:ascii="Times New Roman" w:hAnsi="Times New Roman" w:cs="Times New Roman"/>
          <w:sz w:val="24"/>
        </w:rPr>
        <w:t>туры;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 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</w:t>
      </w:r>
      <w:r w:rsidRPr="005D404C">
        <w:rPr>
          <w:rFonts w:ascii="Times New Roman" w:hAnsi="Times New Roman" w:cs="Times New Roman"/>
          <w:sz w:val="24"/>
        </w:rPr>
        <w:t>а</w:t>
      </w:r>
      <w:r w:rsidRPr="005D404C">
        <w:rPr>
          <w:rFonts w:ascii="Times New Roman" w:hAnsi="Times New Roman" w:cs="Times New Roman"/>
          <w:sz w:val="24"/>
        </w:rPr>
        <w:t>за на основе его эмоционально-нравственной оценки;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Место учебного предмета в учебном плане</w:t>
      </w:r>
    </w:p>
    <w:p w:rsidR="005D404C" w:rsidRPr="005D404C" w:rsidRDefault="005D404C" w:rsidP="005D4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Предмет «Изобразительное искусство» входит в образовательную область «Иску</w:t>
      </w:r>
      <w:r w:rsidRPr="005D404C">
        <w:rPr>
          <w:rFonts w:ascii="Times New Roman" w:hAnsi="Times New Roman" w:cs="Times New Roman"/>
          <w:sz w:val="24"/>
        </w:rPr>
        <w:t>с</w:t>
      </w:r>
      <w:r w:rsidRPr="005D404C">
        <w:rPr>
          <w:rFonts w:ascii="Times New Roman" w:hAnsi="Times New Roman" w:cs="Times New Roman"/>
          <w:sz w:val="24"/>
        </w:rPr>
        <w:t>ство». Рабочая программа рассчитана на 102 учебных часа в 6 - 8 классах  по 34 часов  в год, из расчёта - 1 час в неделю.</w:t>
      </w:r>
    </w:p>
    <w:p w:rsidR="005D404C" w:rsidRDefault="005D404C" w:rsidP="005D40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5D404C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Вечные темы и великие исторические события в искусстве.</w:t>
      </w:r>
    </w:p>
    <w:p w:rsidR="005D404C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Конструктивное искусство: архитектура и дизайн.</w:t>
      </w:r>
    </w:p>
    <w:p w:rsidR="005D404C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 xml:space="preserve">Изобразительное искусство и архитектура России </w:t>
      </w:r>
      <w:r w:rsidRPr="005D404C">
        <w:rPr>
          <w:rFonts w:ascii="Times New Roman" w:hAnsi="Times New Roman" w:cs="Times New Roman"/>
          <w:sz w:val="24"/>
          <w:lang w:val="en-US"/>
        </w:rPr>
        <w:t>XI</w:t>
      </w:r>
      <w:r w:rsidRPr="005D404C">
        <w:rPr>
          <w:rFonts w:ascii="Times New Roman" w:hAnsi="Times New Roman" w:cs="Times New Roman"/>
          <w:sz w:val="24"/>
        </w:rPr>
        <w:t xml:space="preserve"> –</w:t>
      </w:r>
      <w:r w:rsidRPr="005D404C">
        <w:rPr>
          <w:rFonts w:ascii="Times New Roman" w:hAnsi="Times New Roman" w:cs="Times New Roman"/>
          <w:sz w:val="24"/>
          <w:lang w:val="en-US"/>
        </w:rPr>
        <w:t>XVII</w:t>
      </w:r>
      <w:r w:rsidRPr="005D404C">
        <w:rPr>
          <w:rFonts w:ascii="Times New Roman" w:hAnsi="Times New Roman" w:cs="Times New Roman"/>
          <w:sz w:val="24"/>
        </w:rPr>
        <w:t xml:space="preserve"> вв.</w:t>
      </w:r>
    </w:p>
    <w:p w:rsidR="005D404C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lastRenderedPageBreak/>
        <w:t>Искусство полиграфии.</w:t>
      </w:r>
    </w:p>
    <w:p w:rsidR="005D404C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Стили, направления виды и жанры в русском изобразительном искусстве и архитектуре XVIII – XIX вв.</w:t>
      </w:r>
    </w:p>
    <w:p w:rsidR="005D404C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Взаимосвязь истории искусства и истории человечества.</w:t>
      </w:r>
    </w:p>
    <w:p w:rsidR="0055594A" w:rsidRPr="005D404C" w:rsidRDefault="005D404C" w:rsidP="005D4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04C">
        <w:rPr>
          <w:rFonts w:ascii="Times New Roman" w:hAnsi="Times New Roman" w:cs="Times New Roman"/>
          <w:sz w:val="24"/>
        </w:rPr>
        <w:t>Изображение в синтетических и экранных видах искусства и художестве</w:t>
      </w:r>
      <w:r w:rsidRPr="005D404C">
        <w:rPr>
          <w:rFonts w:ascii="Times New Roman" w:hAnsi="Times New Roman" w:cs="Times New Roman"/>
          <w:sz w:val="24"/>
        </w:rPr>
        <w:t>н</w:t>
      </w:r>
      <w:r w:rsidRPr="005D404C">
        <w:rPr>
          <w:rFonts w:ascii="Times New Roman" w:hAnsi="Times New Roman" w:cs="Times New Roman"/>
          <w:sz w:val="24"/>
        </w:rPr>
        <w:t>ная фот</w:t>
      </w:r>
      <w:r w:rsidRPr="005D404C">
        <w:rPr>
          <w:rFonts w:ascii="Times New Roman" w:hAnsi="Times New Roman" w:cs="Times New Roman"/>
          <w:sz w:val="24"/>
        </w:rPr>
        <w:t>о</w:t>
      </w:r>
      <w:r w:rsidRPr="005D404C">
        <w:rPr>
          <w:rFonts w:ascii="Times New Roman" w:hAnsi="Times New Roman" w:cs="Times New Roman"/>
          <w:sz w:val="24"/>
        </w:rPr>
        <w:t>графия.</w:t>
      </w:r>
      <w:bookmarkStart w:id="0" w:name="_GoBack"/>
      <w:bookmarkEnd w:id="0"/>
    </w:p>
    <w:sectPr w:rsidR="0055594A" w:rsidRPr="005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2ABE"/>
    <w:multiLevelType w:val="hybridMultilevel"/>
    <w:tmpl w:val="06347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55594A"/>
    <w:rsid w:val="005D404C"/>
    <w:rsid w:val="0061624D"/>
    <w:rsid w:val="00760569"/>
    <w:rsid w:val="007F10F7"/>
    <w:rsid w:val="00814769"/>
    <w:rsid w:val="00960228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70A2-4506-46E6-B4D8-79D6B1A2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Cabinet3</cp:lastModifiedBy>
  <cp:revision>2</cp:revision>
  <cp:lastPrinted>2019-06-21T02:51:00Z</cp:lastPrinted>
  <dcterms:created xsi:type="dcterms:W3CDTF">2022-09-29T10:01:00Z</dcterms:created>
  <dcterms:modified xsi:type="dcterms:W3CDTF">2022-09-29T10:01:00Z</dcterms:modified>
</cp:coreProperties>
</file>